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A89A31">
      <w:pPr>
        <w:pStyle w:val="3"/>
        <w:ind w:left="0" w:leftChars="0" w:firstLine="3253" w:firstLineChars="900"/>
        <w:jc w:val="both"/>
        <w:rPr>
          <w:rFonts w:hint="eastAsia" w:ascii="仿宋" w:hAnsi="仿宋" w:eastAsia="仿宋" w:cs="仿宋"/>
        </w:rPr>
      </w:pPr>
      <w:r>
        <w:rPr>
          <w:rFonts w:hint="eastAsia" w:ascii="仿宋" w:hAnsi="仿宋" w:eastAsia="仿宋" w:cs="仿宋"/>
          <w:lang w:val="en-US" w:eastAsia="zh-CN"/>
        </w:rPr>
        <w:t>采购</w:t>
      </w:r>
      <w:r>
        <w:rPr>
          <w:rFonts w:hint="eastAsia" w:ascii="仿宋" w:hAnsi="仿宋" w:eastAsia="仿宋" w:cs="仿宋"/>
        </w:rPr>
        <w:t>文件获取登记表</w:t>
      </w:r>
    </w:p>
    <w:tbl>
      <w:tblPr>
        <w:tblStyle w:val="11"/>
        <w:tblW w:w="970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04"/>
        <w:gridCol w:w="3340"/>
        <w:gridCol w:w="688"/>
        <w:gridCol w:w="752"/>
        <w:gridCol w:w="460"/>
        <w:gridCol w:w="3260"/>
      </w:tblGrid>
      <w:tr w14:paraId="128ED6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6"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65A70759">
            <w:pPr>
              <w:pStyle w:val="18"/>
              <w:widowControl w:val="0"/>
              <w:spacing w:before="0" w:beforeAutospacing="0" w:after="0" w:afterAutospacing="0" w:line="60" w:lineRule="auto"/>
              <w:rPr>
                <w:rFonts w:hint="eastAsia" w:ascii="仿宋" w:hAnsi="仿宋" w:eastAsia="仿宋" w:cs="仿宋"/>
                <w:b/>
                <w:bCs/>
                <w:kern w:val="2"/>
                <w:sz w:val="24"/>
                <w:szCs w:val="24"/>
              </w:rPr>
            </w:pPr>
            <w:r>
              <w:rPr>
                <w:rFonts w:hint="eastAsia" w:ascii="仿宋" w:hAnsi="仿宋" w:eastAsia="仿宋" w:cs="仿宋"/>
                <w:b/>
                <w:bCs/>
                <w:kern w:val="2"/>
                <w:sz w:val="24"/>
                <w:szCs w:val="24"/>
                <w:lang w:val="en-US" w:eastAsia="zh-CN"/>
              </w:rPr>
              <w:t>采购</w:t>
            </w:r>
            <w:r>
              <w:rPr>
                <w:rFonts w:hint="eastAsia" w:ascii="仿宋" w:hAnsi="仿宋" w:eastAsia="仿宋" w:cs="仿宋"/>
                <w:b/>
                <w:bCs/>
                <w:kern w:val="2"/>
                <w:sz w:val="24"/>
                <w:szCs w:val="24"/>
              </w:rPr>
              <w:t>项目名称</w:t>
            </w:r>
          </w:p>
        </w:tc>
        <w:tc>
          <w:tcPr>
            <w:tcW w:w="4028" w:type="dxa"/>
            <w:gridSpan w:val="2"/>
            <w:tcBorders>
              <w:top w:val="single" w:color="auto" w:sz="4" w:space="0"/>
              <w:left w:val="single" w:color="auto" w:sz="4" w:space="0"/>
              <w:bottom w:val="single" w:color="auto" w:sz="4" w:space="0"/>
              <w:right w:val="single" w:color="auto" w:sz="4" w:space="0"/>
            </w:tcBorders>
            <w:noWrap w:val="0"/>
            <w:vAlign w:val="center"/>
          </w:tcPr>
          <w:p w14:paraId="50FAA055">
            <w:pPr>
              <w:spacing w:line="60" w:lineRule="auto"/>
              <w:jc w:val="center"/>
              <w:rPr>
                <w:rFonts w:hint="eastAsia" w:ascii="仿宋" w:hAnsi="仿宋" w:eastAsia="仿宋" w:cs="仿宋"/>
                <w:b w:val="0"/>
                <w:bCs w:val="0"/>
                <w:sz w:val="24"/>
                <w:szCs w:val="24"/>
                <w:lang w:val="en-US" w:eastAsia="zh-CN"/>
              </w:rPr>
            </w:pPr>
            <w:r>
              <w:rPr>
                <w:rFonts w:hint="eastAsia" w:ascii="仿宋" w:hAnsi="仿宋" w:eastAsia="仿宋" w:cs="仿宋"/>
                <w:color w:val="auto"/>
                <w:sz w:val="24"/>
                <w:szCs w:val="24"/>
                <w:highlight w:val="none"/>
                <w:u w:val="none"/>
                <w:lang w:eastAsia="zh-CN"/>
              </w:rPr>
              <w:t>茂名市书房岭公馆驿站分布式光优发电项目-施工总承包</w:t>
            </w:r>
          </w:p>
        </w:tc>
        <w:tc>
          <w:tcPr>
            <w:tcW w:w="1212" w:type="dxa"/>
            <w:gridSpan w:val="2"/>
            <w:tcBorders>
              <w:top w:val="single" w:color="auto" w:sz="4" w:space="0"/>
              <w:left w:val="single" w:color="auto" w:sz="4" w:space="0"/>
              <w:bottom w:val="single" w:color="auto" w:sz="4" w:space="0"/>
              <w:right w:val="single" w:color="auto" w:sz="4" w:space="0"/>
            </w:tcBorders>
            <w:noWrap w:val="0"/>
            <w:vAlign w:val="center"/>
          </w:tcPr>
          <w:p w14:paraId="4ADEAEC4">
            <w:pPr>
              <w:spacing w:line="60" w:lineRule="auto"/>
              <w:jc w:val="center"/>
              <w:rPr>
                <w:rFonts w:hint="eastAsia" w:ascii="仿宋" w:hAnsi="仿宋" w:eastAsia="仿宋" w:cs="仿宋"/>
                <w:b w:val="0"/>
                <w:bCs w:val="0"/>
                <w:sz w:val="24"/>
                <w:szCs w:val="24"/>
              </w:rPr>
            </w:pPr>
            <w:r>
              <w:rPr>
                <w:rFonts w:hint="eastAsia" w:ascii="仿宋" w:hAnsi="仿宋" w:eastAsia="仿宋" w:cs="仿宋"/>
                <w:b/>
                <w:bCs/>
                <w:sz w:val="24"/>
                <w:szCs w:val="24"/>
                <w:lang w:val="en-US" w:eastAsia="zh-CN"/>
              </w:rPr>
              <w:t>采购项目</w:t>
            </w:r>
            <w:r>
              <w:rPr>
                <w:rFonts w:hint="eastAsia" w:ascii="仿宋" w:hAnsi="仿宋" w:eastAsia="仿宋" w:cs="仿宋"/>
                <w:b/>
                <w:bCs/>
                <w:sz w:val="24"/>
                <w:szCs w:val="24"/>
              </w:rPr>
              <w:t>编号</w:t>
            </w:r>
          </w:p>
        </w:tc>
        <w:tc>
          <w:tcPr>
            <w:tcW w:w="3260" w:type="dxa"/>
            <w:tcBorders>
              <w:top w:val="single" w:color="auto" w:sz="4" w:space="0"/>
              <w:left w:val="single" w:color="auto" w:sz="4" w:space="0"/>
              <w:bottom w:val="single" w:color="auto" w:sz="4" w:space="0"/>
              <w:right w:val="single" w:color="auto" w:sz="4" w:space="0"/>
            </w:tcBorders>
            <w:noWrap w:val="0"/>
            <w:vAlign w:val="center"/>
          </w:tcPr>
          <w:p w14:paraId="40C9E9FE">
            <w:pPr>
              <w:spacing w:line="60" w:lineRule="auto"/>
              <w:jc w:val="center"/>
              <w:rPr>
                <w:rFonts w:hint="default" w:ascii="仿宋" w:hAnsi="仿宋" w:eastAsia="仿宋" w:cs="仿宋"/>
                <w:b w:val="0"/>
                <w:bCs w:val="0"/>
                <w:color w:val="000000"/>
                <w:sz w:val="24"/>
                <w:szCs w:val="24"/>
                <w:lang w:val="en-US" w:eastAsia="zh-CN"/>
              </w:rPr>
            </w:pPr>
            <w:r>
              <w:rPr>
                <w:rFonts w:hint="eastAsia" w:ascii="仿宋" w:hAnsi="仿宋" w:eastAsia="仿宋" w:cs="仿宋"/>
                <w:b w:val="0"/>
                <w:bCs w:val="0"/>
                <w:color w:val="auto"/>
                <w:sz w:val="24"/>
                <w:szCs w:val="24"/>
                <w:highlight w:val="none"/>
                <w:lang w:val="en-US" w:eastAsia="zh-CN"/>
              </w:rPr>
              <w:t>SKMNCG2026009</w:t>
            </w:r>
          </w:p>
        </w:tc>
      </w:tr>
      <w:tr w14:paraId="4E3DFC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9"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18C15B72">
            <w:pPr>
              <w:pStyle w:val="18"/>
              <w:widowControl w:val="0"/>
              <w:spacing w:before="0" w:beforeAutospacing="0" w:after="0" w:afterAutospacing="0" w:line="60" w:lineRule="auto"/>
              <w:rPr>
                <w:rFonts w:hint="eastAsia" w:ascii="仿宋" w:hAnsi="仿宋" w:eastAsia="仿宋" w:cs="仿宋"/>
                <w:b/>
                <w:bCs/>
                <w:kern w:val="2"/>
              </w:rPr>
            </w:pPr>
            <w:r>
              <w:rPr>
                <w:rFonts w:hint="eastAsia" w:ascii="仿宋" w:hAnsi="仿宋" w:eastAsia="仿宋" w:cs="仿宋"/>
                <w:b/>
                <w:bCs/>
                <w:kern w:val="2"/>
                <w:lang w:val="en-US" w:eastAsia="zh-CN"/>
              </w:rPr>
              <w:t>采购</w:t>
            </w:r>
            <w:r>
              <w:rPr>
                <w:rFonts w:hint="eastAsia" w:ascii="仿宋" w:hAnsi="仿宋" w:eastAsia="仿宋" w:cs="仿宋"/>
                <w:b/>
                <w:bCs/>
                <w:kern w:val="2"/>
              </w:rPr>
              <w:t>代理机构</w:t>
            </w:r>
          </w:p>
        </w:tc>
        <w:tc>
          <w:tcPr>
            <w:tcW w:w="8500" w:type="dxa"/>
            <w:gridSpan w:val="5"/>
            <w:tcBorders>
              <w:top w:val="single" w:color="auto" w:sz="4" w:space="0"/>
              <w:left w:val="single" w:color="auto" w:sz="4" w:space="0"/>
              <w:bottom w:val="single" w:color="auto" w:sz="4" w:space="0"/>
              <w:right w:val="single" w:color="auto" w:sz="4" w:space="0"/>
            </w:tcBorders>
            <w:noWrap w:val="0"/>
            <w:vAlign w:val="center"/>
          </w:tcPr>
          <w:p w14:paraId="2168D334">
            <w:pPr>
              <w:spacing w:line="60" w:lineRule="auto"/>
              <w:jc w:val="center"/>
              <w:rPr>
                <w:rFonts w:hint="eastAsia" w:ascii="仿宋" w:hAnsi="仿宋" w:eastAsia="仿宋" w:cs="仿宋"/>
                <w:sz w:val="24"/>
              </w:rPr>
            </w:pPr>
            <w:r>
              <w:rPr>
                <w:rFonts w:hint="eastAsia" w:ascii="仿宋" w:hAnsi="仿宋" w:eastAsia="仿宋" w:cs="仿宋"/>
                <w:sz w:val="24"/>
                <w:lang w:eastAsia="zh-CN"/>
              </w:rPr>
              <w:t>广州穗科建设管理有限公司茂南分公司</w:t>
            </w:r>
          </w:p>
        </w:tc>
      </w:tr>
      <w:tr w14:paraId="4B457C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58C4487E">
            <w:pPr>
              <w:spacing w:line="60" w:lineRule="auto"/>
              <w:jc w:val="center"/>
              <w:rPr>
                <w:rFonts w:hint="eastAsia" w:ascii="仿宋" w:hAnsi="仿宋" w:eastAsia="仿宋" w:cs="仿宋"/>
                <w:b/>
                <w:bCs/>
                <w:sz w:val="24"/>
                <w:lang w:eastAsia="zh-CN"/>
              </w:rPr>
            </w:pPr>
            <w:r>
              <w:rPr>
                <w:rFonts w:hint="eastAsia" w:ascii="仿宋" w:hAnsi="仿宋" w:eastAsia="仿宋" w:cs="仿宋"/>
                <w:b/>
                <w:bCs/>
                <w:sz w:val="24"/>
                <w:lang w:val="en-US" w:eastAsia="zh-CN"/>
              </w:rPr>
              <w:t>供应商</w:t>
            </w:r>
          </w:p>
        </w:tc>
        <w:tc>
          <w:tcPr>
            <w:tcW w:w="8500" w:type="dxa"/>
            <w:gridSpan w:val="5"/>
            <w:tcBorders>
              <w:top w:val="single" w:color="auto" w:sz="4" w:space="0"/>
              <w:left w:val="single" w:color="auto" w:sz="4" w:space="0"/>
              <w:bottom w:val="single" w:color="auto" w:sz="4" w:space="0"/>
              <w:right w:val="single" w:color="auto" w:sz="4" w:space="0"/>
            </w:tcBorders>
            <w:noWrap w:val="0"/>
            <w:vAlign w:val="center"/>
          </w:tcPr>
          <w:p w14:paraId="31CCCC5B">
            <w:pPr>
              <w:spacing w:line="60" w:lineRule="auto"/>
              <w:jc w:val="center"/>
              <w:rPr>
                <w:rFonts w:hint="eastAsia" w:ascii="仿宋" w:hAnsi="仿宋" w:eastAsia="仿宋" w:cs="仿宋"/>
                <w:sz w:val="24"/>
              </w:rPr>
            </w:pPr>
          </w:p>
        </w:tc>
      </w:tr>
      <w:tr w14:paraId="44355E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4C9ABB64">
            <w:pPr>
              <w:spacing w:line="60" w:lineRule="auto"/>
              <w:jc w:val="center"/>
              <w:rPr>
                <w:rFonts w:hint="eastAsia" w:ascii="仿宋" w:hAnsi="仿宋" w:eastAsia="仿宋" w:cs="仿宋"/>
                <w:b/>
                <w:bCs/>
                <w:sz w:val="24"/>
              </w:rPr>
            </w:pPr>
            <w:r>
              <w:rPr>
                <w:rFonts w:hint="eastAsia" w:ascii="仿宋" w:hAnsi="仿宋" w:eastAsia="仿宋" w:cs="仿宋"/>
                <w:b/>
                <w:bCs/>
                <w:sz w:val="24"/>
              </w:rPr>
              <w:t>地  址</w:t>
            </w:r>
          </w:p>
        </w:tc>
        <w:tc>
          <w:tcPr>
            <w:tcW w:w="8500" w:type="dxa"/>
            <w:gridSpan w:val="5"/>
            <w:tcBorders>
              <w:top w:val="single" w:color="auto" w:sz="4" w:space="0"/>
              <w:left w:val="single" w:color="auto" w:sz="4" w:space="0"/>
              <w:bottom w:val="single" w:color="auto" w:sz="4" w:space="0"/>
              <w:right w:val="single" w:color="auto" w:sz="4" w:space="0"/>
            </w:tcBorders>
            <w:noWrap w:val="0"/>
            <w:vAlign w:val="center"/>
          </w:tcPr>
          <w:p w14:paraId="63465585">
            <w:pPr>
              <w:spacing w:line="60" w:lineRule="auto"/>
              <w:jc w:val="center"/>
              <w:rPr>
                <w:rFonts w:hint="eastAsia" w:ascii="仿宋" w:hAnsi="仿宋" w:eastAsia="仿宋" w:cs="仿宋"/>
                <w:sz w:val="24"/>
              </w:rPr>
            </w:pPr>
          </w:p>
        </w:tc>
      </w:tr>
      <w:tr w14:paraId="5E7B85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618C4221">
            <w:pPr>
              <w:spacing w:line="60" w:lineRule="auto"/>
              <w:jc w:val="center"/>
              <w:rPr>
                <w:rFonts w:hint="eastAsia" w:ascii="仿宋" w:hAnsi="仿宋" w:eastAsia="仿宋" w:cs="仿宋"/>
                <w:b/>
                <w:bCs/>
                <w:sz w:val="24"/>
              </w:rPr>
            </w:pPr>
            <w:r>
              <w:rPr>
                <w:rFonts w:hint="eastAsia" w:ascii="仿宋" w:hAnsi="仿宋" w:eastAsia="仿宋" w:cs="仿宋"/>
                <w:b/>
                <w:bCs/>
                <w:sz w:val="24"/>
              </w:rPr>
              <w:t>联系人</w:t>
            </w:r>
          </w:p>
        </w:tc>
        <w:tc>
          <w:tcPr>
            <w:tcW w:w="3340" w:type="dxa"/>
            <w:tcBorders>
              <w:top w:val="single" w:color="auto" w:sz="4" w:space="0"/>
              <w:left w:val="single" w:color="auto" w:sz="4" w:space="0"/>
              <w:bottom w:val="single" w:color="auto" w:sz="4" w:space="0"/>
              <w:right w:val="single" w:color="auto" w:sz="4" w:space="0"/>
            </w:tcBorders>
            <w:noWrap w:val="0"/>
            <w:vAlign w:val="center"/>
          </w:tcPr>
          <w:p w14:paraId="71444532">
            <w:pPr>
              <w:spacing w:line="60" w:lineRule="auto"/>
              <w:jc w:val="center"/>
              <w:rPr>
                <w:rFonts w:hint="eastAsia" w:ascii="仿宋" w:hAnsi="仿宋" w:eastAsia="仿宋" w:cs="仿宋"/>
                <w:sz w:val="24"/>
              </w:rPr>
            </w:pPr>
          </w:p>
        </w:tc>
        <w:tc>
          <w:tcPr>
            <w:tcW w:w="1440" w:type="dxa"/>
            <w:gridSpan w:val="2"/>
            <w:tcBorders>
              <w:top w:val="single" w:color="auto" w:sz="4" w:space="0"/>
              <w:left w:val="single" w:color="auto" w:sz="4" w:space="0"/>
              <w:bottom w:val="single" w:color="auto" w:sz="4" w:space="0"/>
              <w:right w:val="single" w:color="auto" w:sz="4" w:space="0"/>
            </w:tcBorders>
            <w:noWrap w:val="0"/>
            <w:vAlign w:val="center"/>
          </w:tcPr>
          <w:p w14:paraId="23D1B994">
            <w:pPr>
              <w:spacing w:line="60" w:lineRule="auto"/>
              <w:jc w:val="center"/>
              <w:rPr>
                <w:rFonts w:hint="eastAsia" w:ascii="仿宋" w:hAnsi="仿宋" w:eastAsia="仿宋" w:cs="仿宋"/>
                <w:b/>
                <w:bCs/>
                <w:sz w:val="24"/>
                <w:lang w:eastAsia="zh-CN"/>
              </w:rPr>
            </w:pPr>
            <w:r>
              <w:rPr>
                <w:rFonts w:hint="eastAsia" w:ascii="仿宋" w:hAnsi="仿宋" w:eastAsia="仿宋" w:cs="仿宋"/>
                <w:b/>
                <w:bCs/>
                <w:sz w:val="24"/>
                <w:lang w:val="en-US" w:eastAsia="zh-CN"/>
              </w:rPr>
              <w:t>联系电话</w:t>
            </w:r>
          </w:p>
        </w:tc>
        <w:tc>
          <w:tcPr>
            <w:tcW w:w="3720" w:type="dxa"/>
            <w:gridSpan w:val="2"/>
            <w:tcBorders>
              <w:top w:val="single" w:color="auto" w:sz="4" w:space="0"/>
              <w:left w:val="single" w:color="auto" w:sz="4" w:space="0"/>
              <w:bottom w:val="single" w:color="auto" w:sz="4" w:space="0"/>
              <w:right w:val="single" w:color="auto" w:sz="4" w:space="0"/>
            </w:tcBorders>
            <w:noWrap w:val="0"/>
            <w:vAlign w:val="center"/>
          </w:tcPr>
          <w:p w14:paraId="7C00B54A">
            <w:pPr>
              <w:spacing w:line="60" w:lineRule="auto"/>
              <w:jc w:val="center"/>
              <w:rPr>
                <w:rFonts w:hint="eastAsia" w:ascii="仿宋" w:hAnsi="仿宋" w:eastAsia="仿宋" w:cs="仿宋"/>
                <w:sz w:val="24"/>
                <w:lang w:val="en-US" w:eastAsia="zh-CN"/>
              </w:rPr>
            </w:pPr>
          </w:p>
        </w:tc>
      </w:tr>
      <w:tr w14:paraId="395541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1"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6E1B8F83">
            <w:pPr>
              <w:spacing w:line="60" w:lineRule="auto"/>
              <w:jc w:val="center"/>
              <w:rPr>
                <w:rFonts w:hint="eastAsia" w:ascii="仿宋" w:hAnsi="仿宋" w:eastAsia="仿宋" w:cs="仿宋"/>
                <w:b/>
                <w:bCs/>
                <w:sz w:val="24"/>
              </w:rPr>
            </w:pPr>
            <w:r>
              <w:rPr>
                <w:rFonts w:hint="eastAsia" w:ascii="仿宋" w:hAnsi="仿宋" w:eastAsia="仿宋" w:cs="仿宋"/>
                <w:b/>
                <w:bCs/>
                <w:sz w:val="24"/>
              </w:rPr>
              <w:t>E-MAIL</w:t>
            </w:r>
          </w:p>
        </w:tc>
        <w:tc>
          <w:tcPr>
            <w:tcW w:w="3340" w:type="dxa"/>
            <w:tcBorders>
              <w:top w:val="single" w:color="auto" w:sz="4" w:space="0"/>
              <w:left w:val="single" w:color="auto" w:sz="4" w:space="0"/>
              <w:bottom w:val="single" w:color="auto" w:sz="4" w:space="0"/>
              <w:right w:val="single" w:color="auto" w:sz="4" w:space="0"/>
            </w:tcBorders>
            <w:noWrap w:val="0"/>
            <w:vAlign w:val="center"/>
          </w:tcPr>
          <w:p w14:paraId="5AC2A48B">
            <w:pPr>
              <w:spacing w:line="60" w:lineRule="auto"/>
              <w:jc w:val="center"/>
              <w:rPr>
                <w:rFonts w:hint="eastAsia" w:ascii="仿宋" w:hAnsi="仿宋" w:eastAsia="仿宋" w:cs="仿宋"/>
                <w:sz w:val="24"/>
                <w:lang w:val="en-US" w:eastAsia="zh-CN"/>
              </w:rPr>
            </w:pPr>
          </w:p>
        </w:tc>
        <w:tc>
          <w:tcPr>
            <w:tcW w:w="1440" w:type="dxa"/>
            <w:gridSpan w:val="2"/>
            <w:tcBorders>
              <w:top w:val="single" w:color="auto" w:sz="4" w:space="0"/>
              <w:left w:val="single" w:color="auto" w:sz="4" w:space="0"/>
              <w:bottom w:val="single" w:color="auto" w:sz="4" w:space="0"/>
              <w:right w:val="single" w:color="auto" w:sz="4" w:space="0"/>
            </w:tcBorders>
            <w:noWrap w:val="0"/>
            <w:vAlign w:val="center"/>
          </w:tcPr>
          <w:p w14:paraId="7DE63F8D">
            <w:pPr>
              <w:spacing w:line="60" w:lineRule="auto"/>
              <w:jc w:val="center"/>
              <w:rPr>
                <w:rFonts w:hint="eastAsia" w:ascii="仿宋" w:hAnsi="仿宋" w:eastAsia="仿宋" w:cs="仿宋"/>
                <w:b/>
                <w:bCs/>
                <w:sz w:val="24"/>
              </w:rPr>
            </w:pPr>
            <w:r>
              <w:rPr>
                <w:rFonts w:hint="eastAsia" w:ascii="仿宋" w:hAnsi="仿宋" w:eastAsia="仿宋" w:cs="仿宋"/>
                <w:b/>
                <w:bCs/>
                <w:sz w:val="24"/>
              </w:rPr>
              <w:t>文件售价</w:t>
            </w:r>
          </w:p>
        </w:tc>
        <w:tc>
          <w:tcPr>
            <w:tcW w:w="3720" w:type="dxa"/>
            <w:gridSpan w:val="2"/>
            <w:tcBorders>
              <w:top w:val="single" w:color="auto" w:sz="4" w:space="0"/>
              <w:left w:val="single" w:color="auto" w:sz="4" w:space="0"/>
              <w:bottom w:val="single" w:color="auto" w:sz="4" w:space="0"/>
              <w:right w:val="single" w:color="auto" w:sz="4" w:space="0"/>
            </w:tcBorders>
            <w:noWrap w:val="0"/>
            <w:vAlign w:val="center"/>
          </w:tcPr>
          <w:p w14:paraId="0659566B">
            <w:pPr>
              <w:spacing w:line="60" w:lineRule="auto"/>
              <w:jc w:val="center"/>
              <w:rPr>
                <w:rFonts w:hint="eastAsia" w:ascii="仿宋" w:hAnsi="仿宋" w:eastAsia="仿宋" w:cs="仿宋"/>
                <w:sz w:val="24"/>
                <w:lang w:val="en-US" w:eastAsia="zh-CN"/>
              </w:rPr>
            </w:pPr>
            <w:r>
              <w:rPr>
                <w:rFonts w:hint="eastAsia" w:ascii="仿宋" w:hAnsi="仿宋" w:eastAsia="仿宋" w:cs="仿宋"/>
                <w:b/>
                <w:bCs/>
                <w:sz w:val="24"/>
                <w:lang w:val="en-US" w:eastAsia="zh-CN"/>
              </w:rPr>
              <w:t>¥300元</w:t>
            </w:r>
          </w:p>
        </w:tc>
      </w:tr>
      <w:tr w14:paraId="5DA206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84"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56968B58">
            <w:pPr>
              <w:spacing w:line="60" w:lineRule="auto"/>
              <w:jc w:val="center"/>
              <w:rPr>
                <w:rFonts w:hint="eastAsia" w:ascii="仿宋" w:hAnsi="仿宋" w:eastAsia="仿宋" w:cs="仿宋"/>
                <w:b/>
                <w:bCs/>
                <w:sz w:val="24"/>
              </w:rPr>
            </w:pPr>
            <w:r>
              <w:rPr>
                <w:rFonts w:hint="eastAsia" w:ascii="仿宋" w:hAnsi="仿宋" w:eastAsia="仿宋" w:cs="仿宋"/>
                <w:b/>
                <w:bCs/>
                <w:sz w:val="24"/>
                <w:lang w:val="en-US" w:eastAsia="zh-CN"/>
              </w:rPr>
              <w:t>报名资料</w:t>
            </w:r>
          </w:p>
        </w:tc>
        <w:tc>
          <w:tcPr>
            <w:tcW w:w="8500" w:type="dxa"/>
            <w:gridSpan w:val="5"/>
            <w:tcBorders>
              <w:top w:val="single" w:color="auto" w:sz="4" w:space="0"/>
              <w:left w:val="single" w:color="auto" w:sz="4" w:space="0"/>
              <w:bottom w:val="single" w:color="auto" w:sz="4" w:space="0"/>
              <w:right w:val="single" w:color="auto" w:sz="4" w:space="0"/>
            </w:tcBorders>
            <w:noWrap w:val="0"/>
            <w:vAlign w:val="center"/>
          </w:tcPr>
          <w:p w14:paraId="6E6F747F">
            <w:pPr>
              <w:pStyle w:val="5"/>
              <w:keepNext w:val="0"/>
              <w:keepLines w:val="0"/>
              <w:pageBreakBefore w:val="0"/>
              <w:kinsoku/>
              <w:wordWrap/>
              <w:overflowPunct/>
              <w:topLinePunct w:val="0"/>
              <w:autoSpaceDE/>
              <w:autoSpaceDN/>
              <w:bidi w:val="0"/>
              <w:adjustRightInd/>
              <w:snapToGrid/>
              <w:spacing w:after="0" w:line="240" w:lineRule="atLeast"/>
              <w:ind w:firstLine="0" w:firstLineChars="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1、报名</w:t>
            </w:r>
            <w:r>
              <w:rPr>
                <w:rFonts w:hint="eastAsia" w:ascii="仿宋" w:hAnsi="仿宋" w:eastAsia="仿宋" w:cs="仿宋"/>
                <w:color w:val="auto"/>
                <w:sz w:val="24"/>
                <w:szCs w:val="24"/>
                <w:highlight w:val="none"/>
              </w:rPr>
              <w:t>方式：</w:t>
            </w:r>
          </w:p>
          <w:p w14:paraId="501BE5B8">
            <w:pPr>
              <w:pStyle w:val="19"/>
              <w:keepNext w:val="0"/>
              <w:keepLines w:val="0"/>
              <w:pageBreakBefore w:val="0"/>
              <w:kinsoku/>
              <w:wordWrap/>
              <w:overflowPunct/>
              <w:topLinePunct w:val="0"/>
              <w:autoSpaceDE/>
              <w:autoSpaceDN/>
              <w:bidi w:val="0"/>
              <w:adjustRightInd/>
              <w:snapToGrid/>
              <w:spacing w:line="240" w:lineRule="atLeast"/>
              <w:ind w:firstLine="480" w:firstLineChars="20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本项目接受网上报名，投标单位须在获取招标文件时间内按以下要求将盖章版PDF扫描件的报名资料发送至指定邮箱：suikemn@163.com，为避免遗漏，邮件主题请注明：公司名称+茂名市书房岭公馆驿站分布式光优发电项目-施工总承包。另外，建议投标单位设置邮箱回执，及时了解邮件发送情况。递交投标文件当天，须同时递交盖章版报名资料原件和缴纳资料费300元。</w:t>
            </w:r>
          </w:p>
          <w:p w14:paraId="66C2494C">
            <w:pPr>
              <w:pStyle w:val="19"/>
              <w:keepNext w:val="0"/>
              <w:keepLines w:val="0"/>
              <w:pageBreakBefore w:val="0"/>
              <w:kinsoku/>
              <w:wordWrap/>
              <w:overflowPunct/>
              <w:topLinePunct w:val="0"/>
              <w:autoSpaceDE/>
              <w:autoSpaceDN/>
              <w:bidi w:val="0"/>
              <w:adjustRightInd/>
              <w:snapToGrid/>
              <w:spacing w:line="240" w:lineRule="atLeast"/>
              <w:textAlignment w:val="auto"/>
              <w:outlineLvl w:val="9"/>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2、报名资料:</w:t>
            </w:r>
          </w:p>
          <w:p w14:paraId="50037B05">
            <w:pPr>
              <w:pStyle w:val="19"/>
              <w:keepNext w:val="0"/>
              <w:keepLines w:val="0"/>
              <w:pageBreakBefore w:val="0"/>
              <w:numPr>
                <w:ilvl w:val="0"/>
                <w:numId w:val="0"/>
              </w:numPr>
              <w:kinsoku/>
              <w:wordWrap/>
              <w:overflowPunct/>
              <w:topLinePunct w:val="0"/>
              <w:autoSpaceDE/>
              <w:autoSpaceDN/>
              <w:bidi w:val="0"/>
              <w:adjustRightInd/>
              <w:snapToGrid/>
              <w:spacing w:line="240" w:lineRule="atLeast"/>
              <w:ind w:firstLine="480" w:firstLineChars="20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rPr>
              <w:t>文件获取登记表》（见公告附件）</w:t>
            </w:r>
            <w:r>
              <w:rPr>
                <w:rFonts w:hint="eastAsia" w:ascii="仿宋" w:hAnsi="仿宋" w:eastAsia="仿宋" w:cs="仿宋"/>
                <w:color w:val="auto"/>
                <w:sz w:val="24"/>
                <w:szCs w:val="24"/>
                <w:highlight w:val="none"/>
                <w:lang w:val="en-US" w:eastAsia="zh-CN"/>
              </w:rPr>
              <w:t>;</w:t>
            </w:r>
          </w:p>
          <w:p w14:paraId="787EF0C5">
            <w:pPr>
              <w:pStyle w:val="19"/>
              <w:keepNext w:val="0"/>
              <w:keepLines w:val="0"/>
              <w:pageBreakBefore w:val="0"/>
              <w:numPr>
                <w:ilvl w:val="0"/>
                <w:numId w:val="0"/>
              </w:numPr>
              <w:kinsoku/>
              <w:wordWrap/>
              <w:overflowPunct/>
              <w:topLinePunct w:val="0"/>
              <w:autoSpaceDE/>
              <w:autoSpaceDN/>
              <w:bidi w:val="0"/>
              <w:adjustRightInd/>
              <w:snapToGrid/>
              <w:spacing w:line="240" w:lineRule="atLeast"/>
              <w:ind w:firstLine="48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)有效的营业执照（或事业法人登记证或身份证等相关证明）副本复印件。分支机构投标的，须提供总公司和分公司营业执照副本复印件，总公司出具给分支机构的授权书</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highlight w:val="none"/>
                <w:lang w:val="en-US" w:eastAsia="zh-CN"/>
              </w:rPr>
              <w:t>复印件加盖公章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w:t>
            </w:r>
          </w:p>
          <w:p w14:paraId="25BC9A2A">
            <w:pPr>
              <w:pStyle w:val="19"/>
              <w:keepNext w:val="0"/>
              <w:keepLines w:val="0"/>
              <w:pageBreakBefore w:val="0"/>
              <w:numPr>
                <w:ilvl w:val="0"/>
                <w:numId w:val="0"/>
              </w:numPr>
              <w:kinsoku/>
              <w:wordWrap/>
              <w:overflowPunct/>
              <w:topLinePunct w:val="0"/>
              <w:autoSpaceDE/>
              <w:autoSpaceDN/>
              <w:bidi w:val="0"/>
              <w:adjustRightInd/>
              <w:snapToGrid/>
              <w:spacing w:line="240" w:lineRule="atLeast"/>
              <w:ind w:firstLine="48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lang w:val="en-US" w:eastAsia="zh-Hans"/>
              </w:rPr>
              <w:t>3)</w:t>
            </w:r>
            <w:r>
              <w:rPr>
                <w:rFonts w:hint="eastAsia" w:ascii="仿宋" w:hAnsi="仿宋" w:eastAsia="仿宋" w:cs="仿宋"/>
                <w:color w:val="auto"/>
                <w:sz w:val="24"/>
                <w:szCs w:val="24"/>
                <w:highlight w:val="none"/>
              </w:rPr>
              <w:t>法定代表人证明书</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原件</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及法定代表人身份证复印件</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加盖公章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和法定代表人授权委托书</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原件</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及授权代表身份证复印件</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加盖公章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；（如法定代表人亲自办理获取</w:t>
            </w:r>
            <w:r>
              <w:rPr>
                <w:rFonts w:hint="eastAsia" w:ascii="仿宋" w:hAnsi="仿宋" w:eastAsia="仿宋" w:cs="仿宋"/>
                <w:color w:val="auto"/>
                <w:sz w:val="24"/>
                <w:szCs w:val="24"/>
                <w:highlight w:val="none"/>
                <w:lang w:val="en-US" w:eastAsia="zh-CN"/>
              </w:rPr>
              <w:t>投标文件</w:t>
            </w:r>
            <w:r>
              <w:rPr>
                <w:rFonts w:hint="eastAsia" w:ascii="仿宋" w:hAnsi="仿宋" w:eastAsia="仿宋" w:cs="仿宋"/>
                <w:color w:val="auto"/>
                <w:sz w:val="24"/>
                <w:szCs w:val="24"/>
                <w:highlight w:val="none"/>
              </w:rPr>
              <w:t>事宜的，无需提交法定代表人授权委托书及授权代表身份证复印件。）</w:t>
            </w:r>
          </w:p>
          <w:p w14:paraId="77FD80E7">
            <w:pPr>
              <w:pStyle w:val="5"/>
              <w:keepNext w:val="0"/>
              <w:keepLines w:val="0"/>
              <w:pageBreakBefore w:val="0"/>
              <w:numPr>
                <w:ilvl w:val="0"/>
                <w:numId w:val="0"/>
              </w:numPr>
              <w:kinsoku/>
              <w:wordWrap/>
              <w:overflowPunct/>
              <w:topLinePunct w:val="0"/>
              <w:autoSpaceDE/>
              <w:autoSpaceDN/>
              <w:bidi w:val="0"/>
              <w:adjustRightInd/>
              <w:snapToGrid/>
              <w:spacing w:line="240" w:lineRule="atLeast"/>
              <w:ind w:firstLine="480" w:firstLineChars="200"/>
              <w:textAlignment w:val="auto"/>
              <w:outlineLvl w:val="9"/>
              <w:rPr>
                <w:rFonts w:hint="eastAsia" w:ascii="仿宋" w:hAnsi="仿宋" w:eastAsia="仿宋" w:cs="仿宋"/>
                <w:kern w:val="2"/>
                <w:lang w:val="en-US" w:eastAsia="zh-CN"/>
              </w:rPr>
            </w:pPr>
            <w:r>
              <w:rPr>
                <w:rFonts w:hint="eastAsia" w:ascii="仿宋" w:hAnsi="仿宋" w:eastAsia="仿宋" w:cs="仿宋"/>
                <w:color w:val="auto"/>
                <w:kern w:val="2"/>
                <w:sz w:val="24"/>
                <w:szCs w:val="24"/>
                <w:lang w:val="en-US" w:eastAsia="zh-CN" w:bidi="ar-SA"/>
              </w:rPr>
              <w:t>4)</w:t>
            </w:r>
            <w:r>
              <w:rPr>
                <w:rFonts w:hint="eastAsia" w:ascii="仿宋" w:hAnsi="仿宋" w:eastAsia="仿宋" w:cs="仿宋"/>
                <w:color w:val="auto"/>
                <w:sz w:val="24"/>
                <w:szCs w:val="24"/>
                <w:highlight w:val="none"/>
                <w:lang w:val="en-US" w:eastAsia="zh-CN"/>
              </w:rPr>
              <w:t>有效的</w:t>
            </w:r>
            <w:r>
              <w:rPr>
                <w:rFonts w:hint="eastAsia" w:ascii="仿宋" w:hAnsi="仿宋" w:eastAsia="仿宋" w:cs="仿宋"/>
                <w:color w:val="auto"/>
                <w:sz w:val="24"/>
                <w:highlight w:val="none"/>
              </w:rPr>
              <w:t>电力工程</w:t>
            </w:r>
            <w:r>
              <w:rPr>
                <w:rFonts w:hint="eastAsia" w:ascii="仿宋" w:hAnsi="仿宋" w:eastAsia="仿宋" w:cs="仿宋"/>
                <w:color w:val="auto"/>
                <w:sz w:val="24"/>
                <w:szCs w:val="24"/>
                <w:highlight w:val="none"/>
                <w:lang w:val="en-US" w:eastAsia="zh-CN"/>
              </w:rPr>
              <w:t>施工总承包二级或以上施工资质和具有建设主管部门颁发的有效《安全生产许可证》复印件</w:t>
            </w:r>
            <w:r>
              <w:rPr>
                <w:rFonts w:hint="eastAsia" w:ascii="仿宋" w:hAnsi="仿宋" w:eastAsia="仿宋" w:cs="仿宋"/>
                <w:color w:val="auto"/>
                <w:sz w:val="24"/>
                <w:highlight w:val="none"/>
                <w:lang w:val="en-US" w:eastAsia="zh-CN"/>
              </w:rPr>
              <w:t>加盖公章</w:t>
            </w:r>
            <w:r>
              <w:rPr>
                <w:rFonts w:hint="eastAsia" w:ascii="仿宋" w:hAnsi="仿宋" w:eastAsia="仿宋" w:cs="仿宋"/>
                <w:color w:val="auto"/>
                <w:sz w:val="24"/>
                <w:szCs w:val="24"/>
                <w:highlight w:val="none"/>
                <w:lang w:val="en-US" w:eastAsia="zh-CN"/>
              </w:rPr>
              <w:t>；</w:t>
            </w:r>
            <w:bookmarkStart w:id="0" w:name="_GoBack"/>
            <w:bookmarkEnd w:id="0"/>
          </w:p>
        </w:tc>
      </w:tr>
      <w:tr w14:paraId="73BDCB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9"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2D8814DC">
            <w:pPr>
              <w:spacing w:line="60" w:lineRule="auto"/>
              <w:jc w:val="center"/>
              <w:rPr>
                <w:rFonts w:hint="eastAsia" w:ascii="仿宋" w:hAnsi="仿宋" w:eastAsia="仿宋" w:cs="仿宋"/>
                <w:b/>
                <w:bCs/>
                <w:sz w:val="24"/>
              </w:rPr>
            </w:pPr>
            <w:r>
              <w:rPr>
                <w:rFonts w:hint="eastAsia" w:ascii="仿宋" w:hAnsi="仿宋" w:eastAsia="仿宋" w:cs="仿宋"/>
                <w:b/>
                <w:bCs/>
                <w:sz w:val="24"/>
              </w:rPr>
              <w:t>领取</w:t>
            </w:r>
            <w:r>
              <w:rPr>
                <w:rFonts w:hint="eastAsia" w:ascii="仿宋" w:hAnsi="仿宋" w:eastAsia="仿宋" w:cs="仿宋"/>
                <w:b/>
                <w:bCs/>
                <w:sz w:val="24"/>
                <w:lang w:val="en-US" w:eastAsia="zh-CN"/>
              </w:rPr>
              <w:t>采购文件</w:t>
            </w:r>
          </w:p>
        </w:tc>
        <w:tc>
          <w:tcPr>
            <w:tcW w:w="8500" w:type="dxa"/>
            <w:gridSpan w:val="5"/>
            <w:tcBorders>
              <w:top w:val="single" w:color="auto" w:sz="4" w:space="0"/>
              <w:left w:val="single" w:color="auto" w:sz="4" w:space="0"/>
              <w:bottom w:val="single" w:color="auto" w:sz="4" w:space="0"/>
              <w:right w:val="single" w:color="auto" w:sz="4" w:space="0"/>
            </w:tcBorders>
            <w:noWrap w:val="0"/>
            <w:vAlign w:val="center"/>
          </w:tcPr>
          <w:p w14:paraId="5518B858">
            <w:pPr>
              <w:pStyle w:val="18"/>
              <w:widowControl w:val="0"/>
              <w:spacing w:before="0" w:beforeAutospacing="0" w:after="0" w:afterAutospacing="0" w:line="60" w:lineRule="auto"/>
              <w:rPr>
                <w:rFonts w:hint="eastAsia" w:ascii="仿宋" w:hAnsi="仿宋" w:eastAsia="仿宋" w:cs="仿宋"/>
                <w:kern w:val="2"/>
              </w:rPr>
            </w:pPr>
          </w:p>
          <w:p w14:paraId="460F815B">
            <w:pPr>
              <w:spacing w:line="60" w:lineRule="auto"/>
              <w:jc w:val="both"/>
              <w:rPr>
                <w:rFonts w:hint="eastAsia" w:ascii="仿宋" w:hAnsi="仿宋" w:eastAsia="仿宋" w:cs="仿宋"/>
                <w:sz w:val="24"/>
              </w:rPr>
            </w:pPr>
            <w:r>
              <w:rPr>
                <w:rFonts w:hint="eastAsia" w:ascii="仿宋" w:hAnsi="仿宋" w:eastAsia="仿宋" w:cs="仿宋"/>
                <w:sz w:val="24"/>
              </w:rPr>
              <w:t xml:space="preserve">签名：  </w:t>
            </w:r>
            <w:r>
              <w:rPr>
                <w:rFonts w:hint="eastAsia" w:ascii="仿宋" w:hAnsi="仿宋" w:eastAsia="仿宋" w:cs="仿宋"/>
                <w:sz w:val="24"/>
                <w:lang w:val="en-US" w:eastAsia="zh-CN"/>
              </w:rPr>
              <w:t xml:space="preserve">     </w:t>
            </w:r>
            <w:r>
              <w:rPr>
                <w:rFonts w:hint="eastAsia" w:ascii="仿宋" w:hAnsi="仿宋" w:eastAsia="仿宋" w:cs="仿宋"/>
                <w:sz w:val="24"/>
              </w:rPr>
              <w:t xml:space="preserve">                      </w:t>
            </w:r>
            <w:r>
              <w:rPr>
                <w:rFonts w:hint="eastAsia" w:ascii="仿宋" w:hAnsi="仿宋" w:eastAsia="仿宋" w:cs="仿宋"/>
                <w:sz w:val="24"/>
                <w:lang w:val="en-US" w:eastAsia="zh-CN"/>
              </w:rPr>
              <w:t xml:space="preserve">         </w:t>
            </w:r>
            <w:r>
              <w:rPr>
                <w:rFonts w:hint="eastAsia" w:ascii="仿宋" w:hAnsi="仿宋" w:eastAsia="仿宋" w:cs="仿宋"/>
                <w:sz w:val="24"/>
              </w:rPr>
              <w:t xml:space="preserve"> 年</w:t>
            </w:r>
            <w:r>
              <w:rPr>
                <w:rFonts w:hint="eastAsia" w:ascii="仿宋" w:hAnsi="仿宋" w:eastAsia="仿宋" w:cs="仿宋"/>
                <w:sz w:val="24"/>
                <w:lang w:val="en-US" w:eastAsia="zh-CN"/>
              </w:rPr>
              <w:t xml:space="preserve">   </w:t>
            </w:r>
            <w:r>
              <w:rPr>
                <w:rFonts w:hint="eastAsia" w:ascii="仿宋" w:hAnsi="仿宋" w:eastAsia="仿宋" w:cs="仿宋"/>
                <w:sz w:val="24"/>
              </w:rPr>
              <w:t>月</w:t>
            </w:r>
            <w:r>
              <w:rPr>
                <w:rFonts w:hint="eastAsia" w:ascii="仿宋" w:hAnsi="仿宋" w:eastAsia="仿宋" w:cs="仿宋"/>
                <w:sz w:val="24"/>
                <w:lang w:val="en-US" w:eastAsia="zh-CN"/>
              </w:rPr>
              <w:t xml:space="preserve">   </w:t>
            </w:r>
            <w:r>
              <w:rPr>
                <w:rFonts w:hint="eastAsia" w:ascii="仿宋" w:hAnsi="仿宋" w:eastAsia="仿宋" w:cs="仿宋"/>
                <w:sz w:val="24"/>
              </w:rPr>
              <w:t>日</w:t>
            </w:r>
          </w:p>
        </w:tc>
      </w:tr>
      <w:tr w14:paraId="58FD25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86"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7781F4CD">
            <w:pPr>
              <w:spacing w:line="60" w:lineRule="auto"/>
              <w:jc w:val="center"/>
              <w:rPr>
                <w:rFonts w:hint="eastAsia" w:ascii="仿宋" w:hAnsi="仿宋" w:eastAsia="仿宋" w:cs="仿宋"/>
                <w:b/>
                <w:bCs/>
                <w:sz w:val="24"/>
              </w:rPr>
            </w:pPr>
            <w:r>
              <w:rPr>
                <w:rFonts w:hint="eastAsia" w:ascii="仿宋" w:hAnsi="仿宋" w:eastAsia="仿宋" w:cs="仿宋"/>
                <w:b/>
                <w:bCs/>
                <w:sz w:val="24"/>
              </w:rPr>
              <w:t>备   注</w:t>
            </w:r>
          </w:p>
        </w:tc>
        <w:tc>
          <w:tcPr>
            <w:tcW w:w="8500" w:type="dxa"/>
            <w:gridSpan w:val="5"/>
            <w:tcBorders>
              <w:top w:val="single" w:color="auto" w:sz="4" w:space="0"/>
              <w:left w:val="single" w:color="auto" w:sz="4" w:space="0"/>
              <w:bottom w:val="single" w:color="auto" w:sz="4" w:space="0"/>
              <w:right w:val="single" w:color="auto" w:sz="4" w:space="0"/>
            </w:tcBorders>
            <w:noWrap w:val="0"/>
            <w:vAlign w:val="center"/>
          </w:tcPr>
          <w:p w14:paraId="10140208">
            <w:pPr>
              <w:pStyle w:val="19"/>
              <w:spacing w:line="240" w:lineRule="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1、实际供应商的称谓必须与报名时的一致，否则其响应文件无效。</w:t>
            </w:r>
          </w:p>
          <w:p w14:paraId="49F276D9">
            <w:pPr>
              <w:pStyle w:val="19"/>
              <w:spacing w:line="240" w:lineRule="auto"/>
              <w:outlineLvl w:val="9"/>
              <w:rPr>
                <w:rFonts w:hint="eastAsia" w:ascii="仿宋" w:hAnsi="仿宋" w:eastAsia="仿宋" w:cs="仿宋"/>
                <w:sz w:val="24"/>
              </w:rPr>
            </w:pPr>
            <w:r>
              <w:rPr>
                <w:rFonts w:hint="eastAsia" w:ascii="仿宋" w:hAnsi="仿宋" w:eastAsia="仿宋" w:cs="仿宋"/>
                <w:kern w:val="2"/>
                <w:sz w:val="24"/>
                <w:szCs w:val="24"/>
                <w:lang w:val="en-US" w:eastAsia="zh-CN" w:bidi="ar-SA"/>
              </w:rPr>
              <w:t>2、采购代理机构对响应供应商提交的证件资料的核对，不代表其资格的确认。响应供应商的资格最终以评标委员会根据其响应文件中的相关资料作出的评审结论为准</w:t>
            </w:r>
            <w:r>
              <w:rPr>
                <w:rFonts w:hint="eastAsia" w:ascii="仿宋" w:hAnsi="仿宋" w:eastAsia="仿宋" w:cs="仿宋"/>
                <w:kern w:val="2"/>
                <w:sz w:val="22"/>
                <w:szCs w:val="22"/>
                <w:lang w:val="en-US" w:eastAsia="zh-CN" w:bidi="ar-SA"/>
              </w:rPr>
              <w:t>。</w:t>
            </w:r>
          </w:p>
        </w:tc>
      </w:tr>
    </w:tbl>
    <w:p w14:paraId="066101E8">
      <w:pPr>
        <w:rPr>
          <w:rFonts w:hint="eastAsia" w:ascii="仿宋" w:hAnsi="仿宋" w:eastAsia="仿宋" w:cs="仿宋"/>
        </w:rPr>
      </w:pPr>
    </w:p>
    <w:sectPr>
      <w:headerReference r:id="rId3" w:type="default"/>
      <w:pgSz w:w="11906" w:h="16838"/>
      <w:pgMar w:top="1134" w:right="1304" w:bottom="1304" w:left="1304"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EFF" w:usb1="C000785B" w:usb2="00000009" w:usb3="00000000" w:csb0="400001FF" w:csb1="FFFF0000"/>
  </w:font>
  <w:font w:name="宋体">
    <w:panose1 w:val="02010600030101010101"/>
    <w:charset w:val="A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Narrow">
    <w:altName w:val="Arial"/>
    <w:panose1 w:val="020B0606020202030204"/>
    <w:charset w:val="00"/>
    <w:family w:val="swiss"/>
    <w:pitch w:val="default"/>
    <w:sig w:usb0="00000000" w:usb1="00000000" w:usb2="00000000" w:usb3="00000000" w:csb0="2000009F" w:csb1="DFD7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98F1D">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0"/>
  <w:bordersDoNotSurroundFooter w:val="0"/>
  <w:documentProtection w:enforcement="0"/>
  <w:defaultTabStop w:val="420"/>
  <w:drawingGridVerticalSpacing w:val="156"/>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5M2RlNGY3MTFmYTYyODA3ZDgyNjgzOThlZDk0NmEifQ=="/>
  </w:docVars>
  <w:rsids>
    <w:rsidRoot w:val="579032BD"/>
    <w:rsid w:val="00983381"/>
    <w:rsid w:val="00995272"/>
    <w:rsid w:val="00F80879"/>
    <w:rsid w:val="020B3100"/>
    <w:rsid w:val="020E4E9A"/>
    <w:rsid w:val="025E0A8B"/>
    <w:rsid w:val="02A2599B"/>
    <w:rsid w:val="0413618B"/>
    <w:rsid w:val="050634CF"/>
    <w:rsid w:val="056A0FE4"/>
    <w:rsid w:val="07DD49A7"/>
    <w:rsid w:val="08766D68"/>
    <w:rsid w:val="0AB6579A"/>
    <w:rsid w:val="0B932E58"/>
    <w:rsid w:val="0CF52D24"/>
    <w:rsid w:val="0D90516F"/>
    <w:rsid w:val="0EE83C31"/>
    <w:rsid w:val="0EFD3748"/>
    <w:rsid w:val="11664174"/>
    <w:rsid w:val="11D1508B"/>
    <w:rsid w:val="12026A55"/>
    <w:rsid w:val="129F0E57"/>
    <w:rsid w:val="142F301A"/>
    <w:rsid w:val="157D390C"/>
    <w:rsid w:val="15CE7D54"/>
    <w:rsid w:val="17181277"/>
    <w:rsid w:val="176F4EEF"/>
    <w:rsid w:val="17720614"/>
    <w:rsid w:val="18FC386E"/>
    <w:rsid w:val="19804A87"/>
    <w:rsid w:val="1AC37F9D"/>
    <w:rsid w:val="1BE6171F"/>
    <w:rsid w:val="1D3908B2"/>
    <w:rsid w:val="1D750855"/>
    <w:rsid w:val="1EBD79C6"/>
    <w:rsid w:val="20AE67A8"/>
    <w:rsid w:val="219E73D9"/>
    <w:rsid w:val="24DA6D1B"/>
    <w:rsid w:val="252569C2"/>
    <w:rsid w:val="25D8070E"/>
    <w:rsid w:val="25F763D0"/>
    <w:rsid w:val="26013B36"/>
    <w:rsid w:val="269D2120"/>
    <w:rsid w:val="273E52E7"/>
    <w:rsid w:val="27D362FA"/>
    <w:rsid w:val="28BA4395"/>
    <w:rsid w:val="2973261D"/>
    <w:rsid w:val="2A072DB0"/>
    <w:rsid w:val="2B5C2071"/>
    <w:rsid w:val="2C1C0428"/>
    <w:rsid w:val="2CC7780E"/>
    <w:rsid w:val="2CD94E8D"/>
    <w:rsid w:val="2E063A51"/>
    <w:rsid w:val="30D84097"/>
    <w:rsid w:val="31E810FE"/>
    <w:rsid w:val="3293564F"/>
    <w:rsid w:val="34BD2503"/>
    <w:rsid w:val="35BF3897"/>
    <w:rsid w:val="36080591"/>
    <w:rsid w:val="38B55105"/>
    <w:rsid w:val="38C41BC4"/>
    <w:rsid w:val="39F672D7"/>
    <w:rsid w:val="39FC0DCA"/>
    <w:rsid w:val="3A08037B"/>
    <w:rsid w:val="3A864E1C"/>
    <w:rsid w:val="3B18206E"/>
    <w:rsid w:val="3B4A6210"/>
    <w:rsid w:val="3BD82081"/>
    <w:rsid w:val="3D6E3650"/>
    <w:rsid w:val="3DCA2552"/>
    <w:rsid w:val="3EC62E64"/>
    <w:rsid w:val="3F0B38D1"/>
    <w:rsid w:val="3FB0779E"/>
    <w:rsid w:val="40B86F28"/>
    <w:rsid w:val="40C71C78"/>
    <w:rsid w:val="40F24213"/>
    <w:rsid w:val="41D2534A"/>
    <w:rsid w:val="420714A8"/>
    <w:rsid w:val="441A18D2"/>
    <w:rsid w:val="446F2689"/>
    <w:rsid w:val="46026DAB"/>
    <w:rsid w:val="475A49C5"/>
    <w:rsid w:val="47917E76"/>
    <w:rsid w:val="48681924"/>
    <w:rsid w:val="4A1101F4"/>
    <w:rsid w:val="4B6C2867"/>
    <w:rsid w:val="4D73120E"/>
    <w:rsid w:val="50AF352B"/>
    <w:rsid w:val="525C7843"/>
    <w:rsid w:val="54B1302F"/>
    <w:rsid w:val="56A9750F"/>
    <w:rsid w:val="56DE4CCA"/>
    <w:rsid w:val="579032BD"/>
    <w:rsid w:val="58177152"/>
    <w:rsid w:val="58344760"/>
    <w:rsid w:val="587358E6"/>
    <w:rsid w:val="5A2D735E"/>
    <w:rsid w:val="5B904C7C"/>
    <w:rsid w:val="5BCF4D32"/>
    <w:rsid w:val="5C2142B1"/>
    <w:rsid w:val="5D63011D"/>
    <w:rsid w:val="5EC40F21"/>
    <w:rsid w:val="61465CA7"/>
    <w:rsid w:val="61696F21"/>
    <w:rsid w:val="61933BE4"/>
    <w:rsid w:val="62715560"/>
    <w:rsid w:val="64FE5F3C"/>
    <w:rsid w:val="65681681"/>
    <w:rsid w:val="69605D58"/>
    <w:rsid w:val="6BCF5E83"/>
    <w:rsid w:val="6C550A0A"/>
    <w:rsid w:val="6C6A066C"/>
    <w:rsid w:val="6C7D1A45"/>
    <w:rsid w:val="6DA45D39"/>
    <w:rsid w:val="6DE820AC"/>
    <w:rsid w:val="6E4B07DB"/>
    <w:rsid w:val="6E6F7F99"/>
    <w:rsid w:val="6FCC5BB0"/>
    <w:rsid w:val="70952446"/>
    <w:rsid w:val="712775FC"/>
    <w:rsid w:val="740A4BCB"/>
    <w:rsid w:val="74E11561"/>
    <w:rsid w:val="75635339"/>
    <w:rsid w:val="75F1497B"/>
    <w:rsid w:val="76A656F6"/>
    <w:rsid w:val="78071B2D"/>
    <w:rsid w:val="78B82651"/>
    <w:rsid w:val="79DD399E"/>
    <w:rsid w:val="79E47F9A"/>
    <w:rsid w:val="7A560C6E"/>
    <w:rsid w:val="7D1709F8"/>
    <w:rsid w:val="7D524344"/>
    <w:rsid w:val="7E107554"/>
    <w:rsid w:val="7E7F64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qFormat/>
    <w:uiPriority w:val="0"/>
    <w:pPr>
      <w:keepNext/>
      <w:keepLines/>
      <w:tabs>
        <w:tab w:val="left" w:pos="1134"/>
      </w:tabs>
      <w:spacing w:before="260" w:after="260"/>
      <w:ind w:leftChars="540" w:firstLine="2288" w:firstLineChars="633"/>
      <w:outlineLvl w:val="1"/>
    </w:pPr>
    <w:rPr>
      <w:rFonts w:hint="eastAsia" w:ascii="宋体" w:hAnsi="Arial" w:cs="Arial"/>
      <w:b/>
      <w:bCs/>
      <w:color w:val="000000"/>
      <w:sz w:val="36"/>
      <w:szCs w:val="28"/>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Body Text"/>
    <w:basedOn w:val="1"/>
    <w:next w:val="1"/>
    <w:qFormat/>
    <w:uiPriority w:val="0"/>
    <w:pPr>
      <w:spacing w:after="120"/>
    </w:pPr>
  </w:style>
  <w:style w:type="paragraph" w:styleId="6">
    <w:name w:val="Plain Text"/>
    <w:basedOn w:val="1"/>
    <w:next w:val="7"/>
    <w:unhideWhenUsed/>
    <w:qFormat/>
    <w:uiPriority w:val="99"/>
    <w:rPr>
      <w:rFonts w:ascii="宋体" w:hAnsi="Courier New" w:cs="Courier New"/>
      <w:szCs w:val="21"/>
    </w:rPr>
  </w:style>
  <w:style w:type="paragraph" w:customStyle="1" w:styleId="7">
    <w:name w:val="Default"/>
    <w:qFormat/>
    <w:uiPriority w:val="0"/>
    <w:pPr>
      <w:widowControl w:val="0"/>
      <w:autoSpaceDE w:val="0"/>
      <w:autoSpaceDN w:val="0"/>
      <w:adjustRightInd w:val="0"/>
    </w:pPr>
    <w:rPr>
      <w:rFonts w:ascii="Arial Narrow" w:hAnsi="Arial Narrow" w:eastAsia="宋体" w:cs="Arial Narrow"/>
      <w:color w:val="000000"/>
      <w:sz w:val="24"/>
      <w:szCs w:val="24"/>
      <w:lang w:val="en-US" w:eastAsia="zh-CN" w:bidi="ar-SA"/>
    </w:rPr>
  </w:style>
  <w:style w:type="paragraph" w:styleId="8">
    <w:name w:val="footer"/>
    <w:basedOn w:val="1"/>
    <w:qFormat/>
    <w:uiPriority w:val="0"/>
    <w:pPr>
      <w:tabs>
        <w:tab w:val="center" w:pos="4153"/>
        <w:tab w:val="right" w:pos="8306"/>
      </w:tabs>
      <w:snapToGrid w:val="0"/>
      <w:spacing w:line="400" w:lineRule="exact"/>
      <w:jc w:val="left"/>
    </w:pPr>
    <w:rPr>
      <w:sz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First Indent"/>
    <w:basedOn w:val="1"/>
    <w:qFormat/>
    <w:uiPriority w:val="0"/>
    <w:pPr>
      <w:ind w:firstLine="420" w:firstLineChars="100"/>
    </w:pPr>
    <w:rPr>
      <w:rFonts w:ascii="Times New Roman" w:hAnsi="Times New Roman" w:eastAsia="宋体" w:cs="Times New Roman"/>
    </w:rPr>
  </w:style>
  <w:style w:type="character" w:styleId="13">
    <w:name w:val="FollowedHyperlink"/>
    <w:basedOn w:val="12"/>
    <w:qFormat/>
    <w:uiPriority w:val="0"/>
    <w:rPr>
      <w:rFonts w:hint="eastAsia" w:ascii="黑体" w:hAnsi="宋体" w:eastAsia="黑体" w:cs="黑体"/>
      <w:color w:val="000000"/>
      <w:u w:val="none"/>
    </w:rPr>
  </w:style>
  <w:style w:type="character" w:styleId="14">
    <w:name w:val="Hyperlink"/>
    <w:basedOn w:val="12"/>
    <w:qFormat/>
    <w:uiPriority w:val="0"/>
    <w:rPr>
      <w:rFonts w:ascii="黑体" w:hAnsi="宋体" w:eastAsia="黑体" w:cs="黑体"/>
      <w:color w:val="000000"/>
      <w:u w:val="none"/>
    </w:rPr>
  </w:style>
  <w:style w:type="paragraph" w:customStyle="1" w:styleId="15">
    <w:name w:val="正文正"/>
    <w:basedOn w:val="1"/>
    <w:qFormat/>
    <w:uiPriority w:val="0"/>
    <w:pPr>
      <w:spacing w:line="560" w:lineRule="exact"/>
      <w:ind w:firstLine="561"/>
    </w:pPr>
    <w:rPr>
      <w:rFonts w:eastAsia="仿宋_GB2312"/>
      <w:sz w:val="28"/>
      <w:szCs w:val="24"/>
    </w:rPr>
  </w:style>
  <w:style w:type="paragraph" w:customStyle="1" w:styleId="16">
    <w:name w:val="UserStyle_0"/>
    <w:basedOn w:val="1"/>
    <w:qFormat/>
    <w:uiPriority w:val="0"/>
    <w:pPr>
      <w:spacing w:line="420" w:lineRule="atLeast"/>
      <w:jc w:val="left"/>
      <w:textAlignment w:val="baseline"/>
    </w:pPr>
    <w:rPr>
      <w:kern w:val="0"/>
      <w:sz w:val="21"/>
      <w:lang w:val="en-US" w:eastAsia="zh-CN" w:bidi="ar-SA"/>
    </w:rPr>
  </w:style>
  <w:style w:type="paragraph" w:customStyle="1" w:styleId="17">
    <w:name w:val="Heading2"/>
    <w:basedOn w:val="1"/>
    <w:next w:val="1"/>
    <w:qFormat/>
    <w:uiPriority w:val="0"/>
    <w:pPr>
      <w:keepNext/>
      <w:keepLines/>
      <w:spacing w:before="260" w:after="260" w:line="440" w:lineRule="exact"/>
      <w:ind w:firstLineChars="0"/>
      <w:jc w:val="left"/>
      <w:textAlignment w:val="baseline"/>
    </w:pPr>
    <w:rPr>
      <w:rFonts w:ascii="Arial" w:hAnsi="Arial"/>
      <w:b/>
      <w:kern w:val="0"/>
      <w:sz w:val="30"/>
      <w:lang w:val="en-US" w:eastAsia="zh-CN" w:bidi="ar-SA"/>
    </w:rPr>
  </w:style>
  <w:style w:type="paragraph" w:customStyle="1" w:styleId="18">
    <w:name w:val="xl22"/>
    <w:basedOn w:val="1"/>
    <w:qFormat/>
    <w:uiPriority w:val="0"/>
    <w:pPr>
      <w:widowControl/>
      <w:spacing w:before="100" w:beforeAutospacing="1" w:after="100" w:afterAutospacing="1"/>
      <w:jc w:val="center"/>
    </w:pPr>
    <w:rPr>
      <w:rFonts w:hint="eastAsia" w:ascii="Arial Unicode MS" w:hAnsi="Arial Unicode MS" w:eastAsia="Arial Unicode MS" w:cs="Arial Unicode MS"/>
      <w:kern w:val="0"/>
      <w:sz w:val="24"/>
    </w:rPr>
  </w:style>
  <w:style w:type="paragraph" w:customStyle="1" w:styleId="19">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593</Words>
  <Characters>634</Characters>
  <Lines>0</Lines>
  <Paragraphs>0</Paragraphs>
  <TotalTime>3</TotalTime>
  <ScaleCrop>false</ScaleCrop>
  <LinksUpToDate>false</LinksUpToDate>
  <CharactersWithSpaces>684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2019-01-25T02:43:00Z</dcterms:created>
  <dc:creator>诺。</dc:creator>
  <cp:lastModifiedBy>肥崽崽啊</cp:lastModifiedBy>
  <cp:lastPrinted>2025-07-22T07:19:00Z</cp:lastPrinted>
  <dcterms:modified xsi:type="dcterms:W3CDTF">2026-07-27T03:18:37Z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87D7DB0DC4354BA6AB91835AE3CDD3F5</vt:lpwstr>
  </property>
  <property fmtid="{D5CDD505-2E9C-101B-9397-08002B2CF9AE}" pid="4" name="KSOTemplateDocerSaveRecord">
    <vt:lpwstr>eyJoZGlkIjoiODg5NzI5NGZiYWM5MTIzMWYwNWY0ODI0Y2EzY2VmNTIiLCJ1c2VySWQiOiIyODE4MjQ0NzAifQ==</vt:lpwstr>
  </property>
</Properties>
</file>