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广州市白云区江高镇人民政府2020至2021年度“拆违”和“拆迁”工程施工企业库建库补充公告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广州市白云区江高镇人民政府2020至2021年度“拆违”和“拆迁”工程施工企业库建库项目在2020年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日在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中国政府采购网站（</w:t>
      </w:r>
      <w:r>
        <w:rPr>
          <w:rFonts w:hint="eastAsia" w:ascii="宋体" w:hAnsi="宋体" w:eastAsia="宋体" w:cs="宋体"/>
          <w:color w:val="auto"/>
          <w:sz w:val="32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32"/>
          <w:szCs w:val="28"/>
        </w:rPr>
        <w:instrText xml:space="preserve"> HYPERLINK "http://www.ccgp.gov.cn/xxgg/" </w:instrText>
      </w:r>
      <w:r>
        <w:rPr>
          <w:rFonts w:hint="eastAsia" w:ascii="宋体" w:hAnsi="宋体" w:eastAsia="宋体" w:cs="宋体"/>
          <w:color w:val="auto"/>
          <w:sz w:val="32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32"/>
          <w:szCs w:val="28"/>
        </w:rPr>
        <w:t>http://www.ccgp.gov.cn/</w:t>
      </w:r>
      <w:r>
        <w:rPr>
          <w:rFonts w:hint="eastAsia" w:ascii="宋体" w:hAnsi="宋体" w:eastAsia="宋体" w:cs="宋体"/>
          <w:color w:val="auto"/>
          <w:sz w:val="32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32"/>
          <w:szCs w:val="28"/>
        </w:rPr>
        <w:t>）、广州穗科建设管理有限公司（http://gzsuike.com/）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网站发布建库公告，现发布建库补充公告，相关内容如下：</w:t>
      </w:r>
    </w:p>
    <w:p>
      <w:pPr>
        <w:widowControl/>
        <w:shd w:val="clear" w:color="auto" w:fill="FFFFFF"/>
        <w:spacing w:line="560" w:lineRule="atLeas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一、原建库公告附件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江高镇“拆违”及“拆迁”工程施工单位建库设备项目报价表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》修改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原文：</w:t>
      </w:r>
    </w:p>
    <w:tbl>
      <w:tblPr>
        <w:tblStyle w:val="4"/>
        <w:tblW w:w="88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9"/>
        <w:gridCol w:w="1571"/>
        <w:gridCol w:w="1226"/>
        <w:gridCol w:w="954"/>
        <w:gridCol w:w="1226"/>
        <w:gridCol w:w="1226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江高镇“拆违”及“拆迁”工程施工单位建库设备项目报价表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内容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分类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综合单价限价(元）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综合单价报价（一）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回空费（单价的25%）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重要性系数（二）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各项综合报价计算价（一）X（二）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钩机项目(40%)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PC350长炮机(1430)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PC320（斗）炮机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PC200（斗）炮机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5500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PC120（斗）炮机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PC60（斗）炮机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PC30（斗）炮机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吊机项目(10%)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4100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80吨吊机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7300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11000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200吨吊机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16000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车类项目(15%)</w:t>
            </w:r>
          </w:p>
        </w:tc>
        <w:tc>
          <w:tcPr>
            <w:tcW w:w="1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农用自卸车（2吨以下）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1000/台班(政府提供消纳场所）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500/车(政府不提供消纳场所）</w:t>
            </w: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农用自卸车（2吨以上，5吨以下（含5吨））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1500/台班(政府提供消纳场所）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1000/车(政府不提供消纳场所）</w:t>
            </w: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农用自卸车（5吨以上、10吨以下）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2000/台班(政府提供消纳场所）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1200/车(政府不提供消纳场所）</w:t>
            </w: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农用自卸车（10吨以上）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2500/台班(政府提供消纳场所）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1500/车(政府不提供消纳场所）</w:t>
            </w: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双轴拯救车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1000起步，多一次加200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中型拯救车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600起步，多一次加100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洒水车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2100/台班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中型铲车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1200/台班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小型铲车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1000/台班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叉车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1200/台班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其他项目(30%)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技术工（自带电焊、风炮、电锯、氧割、断电等工具；原则上数量不能超过普通工50%）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500元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普通工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350元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发电机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280（元/天）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排栅(5%)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拆违安全防护搭竹排（含拆）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25元/㎡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拆违安全防护搭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排（含拆）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元/㎡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综合评比价（A）：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申请单位：（盖章）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现文：</w:t>
      </w:r>
    </w:p>
    <w:tbl>
      <w:tblPr>
        <w:tblStyle w:val="4"/>
        <w:tblW w:w="90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24"/>
        <w:gridCol w:w="1602"/>
        <w:gridCol w:w="1251"/>
        <w:gridCol w:w="972"/>
        <w:gridCol w:w="1251"/>
        <w:gridCol w:w="1251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江高镇“拆违”及“拆迁”工程施工单位建库设备项目报价表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内容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分类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综合单价限价(元）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综合单价报价（一）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回空费（单价的25%）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重要性系数（二）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各项综合报价计算价（一）X（二）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钩机项目(40%)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PC350长炮机(1430)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PC320（斗）炮机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PC200（斗）炮机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5500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0.13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PC120（斗）炮机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PC60（斗）炮机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PC30（斗）炮机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吊机项目(10%)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0.04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4100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80吨吊机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7300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11000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200吨吊机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0.005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车类项目(15%)</w:t>
            </w: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农用自卸车（2吨以下）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1000/台班(政府提供消纳场所）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500/车(政府不提供消纳场所）</w:t>
            </w: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农用自卸车（2吨以上，5吨以下（含5吨））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1500/台班(政府提供消纳场所）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0.02</w:t>
            </w:r>
          </w:p>
        </w:tc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1000/车(政府不提供消纳场所）</w:t>
            </w: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农用自卸车（5吨以上、10吨以下）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2000/台班(政府提供消纳场所）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0.04</w:t>
            </w:r>
          </w:p>
        </w:tc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1200/车(政府不提供消纳场所）</w:t>
            </w: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农用自卸车（10吨以上）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2500/台班(政府提供消纳场所）</w:t>
            </w: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1500/车(政府不提供消纳场所）</w:t>
            </w: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双轴拯救车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1000起步，多一次加200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中型拯救车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600起步，多一次加100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洒水车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2100/台班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中型铲车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1200/台班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小型铲车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1000/台班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叉车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1200/台班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其他项目(30%)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技术工（自带电焊、风炮、电锯、氧割、断电等工具；原则上数量不能超过普通工50%）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500元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普通工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350元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发电机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280（元/天）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排栅(5%)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拆违安全防护搭竹排（含拆）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25元/㎡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8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拆违安全防护搭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排（含拆）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元/㎡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综合评比价（A）：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/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申请单位：（盖章）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二、原建库公告：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公告发布、入库登记及递交资格审查资料时间及地点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修改：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28"/>
          <w:lang w:val="en-US" w:eastAsia="zh-CN"/>
        </w:rPr>
        <w:t>原文：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（一）公告发布时间：从2020年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日至2020年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（二）入库登记并递交资格审查资料地点：广州市天河区燕岭路89号燕侨大厦511室（广州穗科建设管理有限公司）。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（三）登记时需缴纳登记及资格资料审查文件费人民币500元的工本费，售后不退，由代理机构开具收据。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（四）入库登记及递交资格审查资料同时进行，时间如下：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highlight w:val="none"/>
          <w:lang w:val="en-US" w:eastAsia="zh-CN"/>
        </w:rPr>
        <w:t>2020年10月09日～2020年10月14日（上午09:00时至11:30，下午14:00至16:00），节假日除外。</w:t>
      </w:r>
    </w:p>
    <w:p>
      <w:pPr>
        <w:spacing w:line="560" w:lineRule="exact"/>
        <w:ind w:firstLine="643" w:firstLineChars="200"/>
        <w:rPr>
          <w:rFonts w:hint="default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现文：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（一）公告发布时间：从2020年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日至2020年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（二）入库登记并递交资格审查资料地点：广州市天河区燕岭路89号燕侨大厦511室（广州穗科建设管理有限公司）。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</w:rPr>
        <w:t>（三）登记时需缴纳登记及资格资料审查文件费人民币500元的工本费，售后不退，由代理机构开具收据。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（四）入库登记及递交资格审查资料同时进行，时间如下：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2020年10月15日～2020年10月21日（上午09:00时至11:30，下午14:00至16:00），节假日除外。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atLeast"/>
        <w:ind w:firstLine="640" w:firstLineChars="200"/>
        <w:rPr>
          <w:rFonts w:hint="eastAsia" w:ascii="宋体" w:hAnsi="宋体" w:eastAsia="宋体" w:cs="宋体"/>
          <w:color w:val="auto"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补充公告发布时间为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日至2020年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32"/>
          <w:szCs w:val="28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atLeas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atLeast"/>
        <w:ind w:left="0" w:leftChars="0"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原建库公告与补充公告内容不一致之处，以本次补充公告为准，其余不变。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建库单位：广州市白云区江高镇人民政府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联系人：李小姐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联系电话：020-31211894 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建库代理机构：广州穗科建设管理有限公司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联系人：黄工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联系电话：020-37205877 /13560219339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日期：二〇二〇年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96DF0"/>
    <w:multiLevelType w:val="singleLevel"/>
    <w:tmpl w:val="C7496D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8F"/>
    <w:rsid w:val="00200922"/>
    <w:rsid w:val="0020604E"/>
    <w:rsid w:val="004233DC"/>
    <w:rsid w:val="004A5BC8"/>
    <w:rsid w:val="00504F7A"/>
    <w:rsid w:val="00547FDC"/>
    <w:rsid w:val="007A0D8F"/>
    <w:rsid w:val="00842438"/>
    <w:rsid w:val="008D1645"/>
    <w:rsid w:val="00A2792C"/>
    <w:rsid w:val="00AE2F4B"/>
    <w:rsid w:val="00B004CA"/>
    <w:rsid w:val="00B0311C"/>
    <w:rsid w:val="00C5648F"/>
    <w:rsid w:val="00C66D6D"/>
    <w:rsid w:val="00D221B8"/>
    <w:rsid w:val="00E33A37"/>
    <w:rsid w:val="00FF3132"/>
    <w:rsid w:val="39EE5CD7"/>
    <w:rsid w:val="47785583"/>
    <w:rsid w:val="6C7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0">
    <w:name w:val="HTML Keyboard"/>
    <w:basedOn w:val="5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5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username"/>
    <w:basedOn w:val="5"/>
    <w:qFormat/>
    <w:uiPriority w:val="0"/>
  </w:style>
  <w:style w:type="character" w:customStyle="1" w:styleId="15">
    <w:name w:val="title2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Asus</Company>
  <Pages>2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2020-06-04T01:36:00Z</dcterms:created>
  <dc:creator>Asus</dc:creator>
  <cp:lastModifiedBy>炽</cp:lastModifiedBy>
  <dcterms:modified xsi:type="dcterms:W3CDTF">2020-10-09T04:21:56Z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